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ECA75" w14:textId="63033AC3" w:rsidR="00BF2FDD" w:rsidRPr="00BF2FDD" w:rsidRDefault="00A0742B" w:rsidP="00A0742B">
      <w:pPr>
        <w:jc w:val="center"/>
      </w:pPr>
      <w:r>
        <w:rPr>
          <w:b/>
          <w:bCs/>
        </w:rPr>
        <w:t xml:space="preserve">Program </w:t>
      </w:r>
      <w:r w:rsidR="00BF2FDD" w:rsidRPr="00BF2FDD">
        <w:rPr>
          <w:b/>
          <w:bCs/>
        </w:rPr>
        <w:t xml:space="preserve"> szkolenia: "</w:t>
      </w:r>
      <w:r w:rsidR="00A37DBD">
        <w:rPr>
          <w:b/>
          <w:bCs/>
        </w:rPr>
        <w:t>Zarządzanie projektami</w:t>
      </w:r>
      <w:r w:rsidR="00BF2FDD" w:rsidRPr="00BF2FDD">
        <w:rPr>
          <w:b/>
          <w:bCs/>
        </w:rPr>
        <w:t>"</w:t>
      </w:r>
      <w:r w:rsidR="00BF2FDD" w:rsidRPr="00BF2FDD">
        <w:br/>
        <w:t xml:space="preserve">Miejsce: </w:t>
      </w:r>
      <w:r w:rsidR="00A37DBD">
        <w:t xml:space="preserve">Bydgoszcz </w:t>
      </w:r>
      <w:r w:rsidR="00BF2FDD" w:rsidRPr="00BF2FDD">
        <w:br/>
        <w:t>Liczba dni: 2 dni (z noclegiem)</w:t>
      </w:r>
      <w:r w:rsidR="00BF2FDD" w:rsidRPr="00BF2FDD">
        <w:br/>
        <w:t xml:space="preserve">Termin: </w:t>
      </w:r>
      <w:r w:rsidR="00A37DBD">
        <w:t>19 – 20.11.2024 r.</w:t>
      </w:r>
      <w:r>
        <w:pict w14:anchorId="1D0EFAE9">
          <v:rect id="_x0000_i1025" style="width:0;height:1.5pt" o:hralign="center" o:hrstd="t" o:hr="t" fillcolor="#a0a0a0" stroked="f"/>
        </w:pict>
      </w:r>
    </w:p>
    <w:p w14:paraId="6C4FD649" w14:textId="2D921727" w:rsidR="00BF2FDD" w:rsidRPr="00A37DBD" w:rsidRDefault="00BF2FDD" w:rsidP="00BF2FDD">
      <w:pPr>
        <w:rPr>
          <w:b/>
          <w:bCs/>
          <w:u w:val="single"/>
        </w:rPr>
      </w:pPr>
      <w:r w:rsidRPr="00BF2FDD">
        <w:rPr>
          <w:b/>
          <w:bCs/>
          <w:u w:val="single"/>
        </w:rPr>
        <w:t xml:space="preserve">Dzień 1: </w:t>
      </w:r>
      <w:r w:rsidR="00A37DBD" w:rsidRPr="00A37DBD">
        <w:rPr>
          <w:b/>
          <w:bCs/>
          <w:u w:val="single"/>
        </w:rPr>
        <w:t>Wprowadzenie do zarządzania projektami i planowanie</w:t>
      </w:r>
      <w:r w:rsidRPr="00BF2FDD">
        <w:br/>
      </w:r>
      <w:r w:rsidRPr="00BF2FDD">
        <w:rPr>
          <w:b/>
          <w:bCs/>
        </w:rPr>
        <w:t>Miejsce: Sala szkoleniowa</w:t>
      </w:r>
    </w:p>
    <w:p w14:paraId="4DDC9C84" w14:textId="3E371633" w:rsidR="00BF2FDD" w:rsidRPr="00BF2FDD" w:rsidRDefault="00A37DBD" w:rsidP="00BF2FDD">
      <w:r>
        <w:rPr>
          <w:b/>
          <w:bCs/>
        </w:rPr>
        <w:t>11</w:t>
      </w:r>
      <w:r w:rsidR="00BF2FDD" w:rsidRPr="00BF2FDD">
        <w:rPr>
          <w:b/>
          <w:bCs/>
        </w:rPr>
        <w:t xml:space="preserve">:30 – </w:t>
      </w:r>
      <w:r>
        <w:rPr>
          <w:b/>
          <w:bCs/>
        </w:rPr>
        <w:t>12</w:t>
      </w:r>
      <w:r w:rsidR="00BF2FDD" w:rsidRPr="00BF2FDD">
        <w:rPr>
          <w:b/>
          <w:bCs/>
        </w:rPr>
        <w:t>:00</w:t>
      </w:r>
      <w:r w:rsidR="00BF2FDD" w:rsidRPr="00BF2FDD">
        <w:br/>
        <w:t>Rejestracja uczestników, powitalna kawa, herbata, poczęstunek.</w:t>
      </w:r>
    </w:p>
    <w:p w14:paraId="236D404F" w14:textId="475C3E15" w:rsidR="00BF2FDD" w:rsidRPr="00BF2FDD" w:rsidRDefault="00A37DBD" w:rsidP="00EF074F">
      <w:pPr>
        <w:spacing w:after="0"/>
      </w:pPr>
      <w:r>
        <w:rPr>
          <w:b/>
          <w:bCs/>
        </w:rPr>
        <w:t>12</w:t>
      </w:r>
      <w:r w:rsidR="00BF2FDD" w:rsidRPr="00BF2FDD">
        <w:rPr>
          <w:b/>
          <w:bCs/>
        </w:rPr>
        <w:t>:00 – 1</w:t>
      </w:r>
      <w:r>
        <w:rPr>
          <w:b/>
          <w:bCs/>
        </w:rPr>
        <w:t>3</w:t>
      </w:r>
      <w:r w:rsidR="00BF2FDD" w:rsidRPr="00BF2FDD">
        <w:rPr>
          <w:b/>
          <w:bCs/>
        </w:rPr>
        <w:t>:30</w:t>
      </w:r>
      <w:r w:rsidR="00BF2FDD" w:rsidRPr="00BF2FDD">
        <w:br/>
      </w:r>
      <w:r w:rsidRPr="00A37DBD">
        <w:rPr>
          <w:i/>
          <w:iCs/>
        </w:rPr>
        <w:t>Wprowadzenie do zarządzania projektami</w:t>
      </w:r>
    </w:p>
    <w:p w14:paraId="7113B72E" w14:textId="77777777" w:rsidR="00A37DBD" w:rsidRDefault="00A37DBD" w:rsidP="00A37DBD">
      <w:pPr>
        <w:pStyle w:val="Akapitzlist"/>
        <w:numPr>
          <w:ilvl w:val="0"/>
          <w:numId w:val="10"/>
        </w:numPr>
        <w:spacing w:after="0"/>
      </w:pPr>
      <w:r>
        <w:t>Definicja projektu i zarządzania projektami.</w:t>
      </w:r>
    </w:p>
    <w:p w14:paraId="1C675487" w14:textId="77777777" w:rsidR="00A37DBD" w:rsidRDefault="00A37DBD" w:rsidP="00A37DBD">
      <w:pPr>
        <w:pStyle w:val="Akapitzlist"/>
        <w:numPr>
          <w:ilvl w:val="0"/>
          <w:numId w:val="10"/>
        </w:numPr>
        <w:spacing w:after="0"/>
      </w:pPr>
      <w:r>
        <w:t>Cykl życia projektu: fazy inicjacji, planowania, realizacji, monitorowania i zamknięcia.</w:t>
      </w:r>
    </w:p>
    <w:p w14:paraId="66F38463" w14:textId="4322796A" w:rsidR="00EF074F" w:rsidRPr="00A37DBD" w:rsidRDefault="00A37DBD" w:rsidP="00A37DBD">
      <w:pPr>
        <w:pStyle w:val="Akapitzlist"/>
        <w:numPr>
          <w:ilvl w:val="0"/>
          <w:numId w:val="10"/>
        </w:numPr>
        <w:spacing w:after="0"/>
        <w:rPr>
          <w:sz w:val="16"/>
          <w:szCs w:val="16"/>
        </w:rPr>
      </w:pPr>
      <w:r>
        <w:t>Role i odpowiedzialności w zespole projektowym.</w:t>
      </w:r>
    </w:p>
    <w:p w14:paraId="3CBEF411" w14:textId="1430F44E" w:rsidR="00BF2FDD" w:rsidRPr="00BF2FDD" w:rsidRDefault="00A37DBD" w:rsidP="00BF2FDD">
      <w:r>
        <w:rPr>
          <w:b/>
          <w:bCs/>
        </w:rPr>
        <w:t>13</w:t>
      </w:r>
      <w:r w:rsidR="00BF2FDD" w:rsidRPr="00BF2FDD">
        <w:rPr>
          <w:b/>
          <w:bCs/>
        </w:rPr>
        <w:t>:30 – 1</w:t>
      </w:r>
      <w:r>
        <w:rPr>
          <w:b/>
          <w:bCs/>
        </w:rPr>
        <w:t>3</w:t>
      </w:r>
      <w:r w:rsidR="00BF2FDD" w:rsidRPr="00BF2FDD">
        <w:rPr>
          <w:b/>
          <w:bCs/>
        </w:rPr>
        <w:t>:45</w:t>
      </w:r>
      <w:r w:rsidR="00BF2FDD" w:rsidRPr="00BF2FDD">
        <w:br/>
        <w:t>Przerwa kawowa</w:t>
      </w:r>
    </w:p>
    <w:p w14:paraId="04A61003" w14:textId="504692D0" w:rsidR="00BF2FDD" w:rsidRPr="00BF2FDD" w:rsidRDefault="00BF2FDD" w:rsidP="00EF074F">
      <w:pPr>
        <w:spacing w:after="0"/>
      </w:pPr>
      <w:r w:rsidRPr="00BF2FDD">
        <w:rPr>
          <w:b/>
          <w:bCs/>
        </w:rPr>
        <w:t>1</w:t>
      </w:r>
      <w:r w:rsidR="00A37DBD">
        <w:rPr>
          <w:b/>
          <w:bCs/>
        </w:rPr>
        <w:t>3</w:t>
      </w:r>
      <w:r w:rsidRPr="00BF2FDD">
        <w:rPr>
          <w:b/>
          <w:bCs/>
        </w:rPr>
        <w:t>:45 – 1</w:t>
      </w:r>
      <w:r w:rsidR="00A37DBD">
        <w:rPr>
          <w:b/>
          <w:bCs/>
        </w:rPr>
        <w:t>5</w:t>
      </w:r>
      <w:r w:rsidRPr="00BF2FDD">
        <w:rPr>
          <w:b/>
          <w:bCs/>
        </w:rPr>
        <w:t>:15</w:t>
      </w:r>
      <w:r w:rsidRPr="00BF2FDD">
        <w:br/>
      </w:r>
      <w:r w:rsidR="00A37DBD" w:rsidRPr="00A37DBD">
        <w:rPr>
          <w:i/>
          <w:iCs/>
        </w:rPr>
        <w:t xml:space="preserve">Ustalanie celów i zakresu projektu (Project </w:t>
      </w:r>
      <w:proofErr w:type="spellStart"/>
      <w:r w:rsidR="00A37DBD" w:rsidRPr="00A37DBD">
        <w:rPr>
          <w:i/>
          <w:iCs/>
        </w:rPr>
        <w:t>Scope</w:t>
      </w:r>
      <w:proofErr w:type="spellEnd"/>
      <w:r w:rsidR="00A37DBD" w:rsidRPr="00A37DBD">
        <w:rPr>
          <w:i/>
          <w:iCs/>
        </w:rPr>
        <w:t xml:space="preserve"> &amp; </w:t>
      </w:r>
      <w:proofErr w:type="spellStart"/>
      <w:r w:rsidR="00A37DBD" w:rsidRPr="00A37DBD">
        <w:rPr>
          <w:i/>
          <w:iCs/>
        </w:rPr>
        <w:t>Objectives</w:t>
      </w:r>
      <w:proofErr w:type="spellEnd"/>
      <w:r w:rsidR="00A37DBD" w:rsidRPr="00A37DBD">
        <w:rPr>
          <w:i/>
          <w:iCs/>
        </w:rPr>
        <w:t>)</w:t>
      </w:r>
    </w:p>
    <w:p w14:paraId="26AD8C87" w14:textId="77777777" w:rsidR="00A37DBD" w:rsidRDefault="00A37DBD" w:rsidP="00A37DBD">
      <w:pPr>
        <w:pStyle w:val="Akapitzlist"/>
        <w:numPr>
          <w:ilvl w:val="0"/>
          <w:numId w:val="9"/>
        </w:numPr>
        <w:spacing w:after="0"/>
      </w:pPr>
      <w:r>
        <w:t>Metoda SMART do definiowania celów projektowych.</w:t>
      </w:r>
    </w:p>
    <w:p w14:paraId="6AF4D827" w14:textId="77777777" w:rsidR="00A37DBD" w:rsidRDefault="00A37DBD" w:rsidP="00A37DBD">
      <w:pPr>
        <w:pStyle w:val="Akapitzlist"/>
        <w:numPr>
          <w:ilvl w:val="0"/>
          <w:numId w:val="9"/>
        </w:numPr>
        <w:spacing w:after="0"/>
      </w:pPr>
      <w:r>
        <w:t>Zasady tworzenia zakresu projektu oraz zarządzania zakresem.</w:t>
      </w:r>
    </w:p>
    <w:p w14:paraId="146C49F2" w14:textId="4E154A73" w:rsidR="00EF074F" w:rsidRPr="00A37DBD" w:rsidRDefault="00A37DBD" w:rsidP="00A37DBD">
      <w:pPr>
        <w:pStyle w:val="Akapitzlist"/>
        <w:numPr>
          <w:ilvl w:val="0"/>
          <w:numId w:val="9"/>
        </w:numPr>
        <w:spacing w:after="0"/>
        <w:rPr>
          <w:sz w:val="16"/>
          <w:szCs w:val="16"/>
        </w:rPr>
      </w:pPr>
      <w:r>
        <w:t>Metody stawianie celów</w:t>
      </w:r>
    </w:p>
    <w:p w14:paraId="1A2FFCE6" w14:textId="58F79EC6" w:rsidR="00BF2FDD" w:rsidRPr="00BF2FDD" w:rsidRDefault="00BF2FDD" w:rsidP="00BF2FDD">
      <w:r w:rsidRPr="00BF2FDD">
        <w:rPr>
          <w:b/>
          <w:bCs/>
        </w:rPr>
        <w:t>1</w:t>
      </w:r>
      <w:r w:rsidR="00A37DBD">
        <w:rPr>
          <w:b/>
          <w:bCs/>
        </w:rPr>
        <w:t>5</w:t>
      </w:r>
      <w:r w:rsidRPr="00BF2FDD">
        <w:rPr>
          <w:b/>
          <w:bCs/>
        </w:rPr>
        <w:t>:15 – 1</w:t>
      </w:r>
      <w:r w:rsidR="00A37DBD">
        <w:rPr>
          <w:b/>
          <w:bCs/>
        </w:rPr>
        <w:t>5</w:t>
      </w:r>
      <w:r w:rsidRPr="00BF2FDD">
        <w:rPr>
          <w:b/>
          <w:bCs/>
        </w:rPr>
        <w:t>:</w:t>
      </w:r>
      <w:r w:rsidR="00A37DBD">
        <w:rPr>
          <w:b/>
          <w:bCs/>
        </w:rPr>
        <w:t>4</w:t>
      </w:r>
      <w:r w:rsidRPr="00BF2FDD">
        <w:rPr>
          <w:b/>
          <w:bCs/>
        </w:rPr>
        <w:t>5</w:t>
      </w:r>
      <w:r w:rsidRPr="00BF2FDD">
        <w:br/>
        <w:t>Obiad</w:t>
      </w:r>
    </w:p>
    <w:p w14:paraId="3E05CD6F" w14:textId="4B2D9FB4" w:rsidR="00BF2FDD" w:rsidRPr="00BF2FDD" w:rsidRDefault="00BF2FDD" w:rsidP="00BF2FDD">
      <w:r w:rsidRPr="00BF2FDD">
        <w:rPr>
          <w:b/>
          <w:bCs/>
        </w:rPr>
        <w:t>1</w:t>
      </w:r>
      <w:r w:rsidR="00A37DBD">
        <w:rPr>
          <w:b/>
          <w:bCs/>
        </w:rPr>
        <w:t>5</w:t>
      </w:r>
      <w:r w:rsidRPr="00BF2FDD">
        <w:rPr>
          <w:b/>
          <w:bCs/>
        </w:rPr>
        <w:t>:</w:t>
      </w:r>
      <w:r w:rsidR="00A37DBD">
        <w:rPr>
          <w:b/>
          <w:bCs/>
        </w:rPr>
        <w:t>4</w:t>
      </w:r>
      <w:r w:rsidRPr="00BF2FDD">
        <w:rPr>
          <w:b/>
          <w:bCs/>
        </w:rPr>
        <w:t>5 – 1</w:t>
      </w:r>
      <w:r w:rsidR="00A37DBD">
        <w:rPr>
          <w:b/>
          <w:bCs/>
        </w:rPr>
        <w:t>7</w:t>
      </w:r>
      <w:r w:rsidRPr="00BF2FDD">
        <w:rPr>
          <w:b/>
          <w:bCs/>
        </w:rPr>
        <w:t>:</w:t>
      </w:r>
      <w:r w:rsidR="00A37DBD">
        <w:rPr>
          <w:b/>
          <w:bCs/>
        </w:rPr>
        <w:t>15</w:t>
      </w:r>
      <w:r w:rsidRPr="00BF2FDD">
        <w:br/>
      </w:r>
      <w:r w:rsidR="00A37DBD" w:rsidRPr="00A37DBD">
        <w:rPr>
          <w:i/>
          <w:iCs/>
        </w:rPr>
        <w:t>Planowanie zasobów, czasu i budżetu</w:t>
      </w:r>
    </w:p>
    <w:p w14:paraId="6EDB0CFC" w14:textId="77777777" w:rsidR="00A37DBD" w:rsidRDefault="00A37DBD" w:rsidP="00A37DBD">
      <w:pPr>
        <w:pStyle w:val="Akapitzlist"/>
        <w:numPr>
          <w:ilvl w:val="0"/>
          <w:numId w:val="11"/>
        </w:numPr>
        <w:spacing w:after="0"/>
      </w:pPr>
      <w:r>
        <w:t xml:space="preserve">Techniki planowania zasobów i zadań </w:t>
      </w:r>
    </w:p>
    <w:p w14:paraId="648E1050" w14:textId="77777777" w:rsidR="00A37DBD" w:rsidRDefault="00A37DBD" w:rsidP="00A37DBD">
      <w:pPr>
        <w:pStyle w:val="Akapitzlist"/>
        <w:numPr>
          <w:ilvl w:val="0"/>
          <w:numId w:val="11"/>
        </w:numPr>
        <w:spacing w:after="0"/>
      </w:pPr>
      <w:r>
        <w:t>Zarządzanie zadaniami w czasie: Metoda ALPEN, GTD, inne</w:t>
      </w:r>
    </w:p>
    <w:p w14:paraId="7E7D460F" w14:textId="77777777" w:rsidR="00EF074F" w:rsidRPr="00EF074F" w:rsidRDefault="00EF074F" w:rsidP="00EF074F">
      <w:pPr>
        <w:spacing w:after="0"/>
        <w:ind w:left="720"/>
        <w:rPr>
          <w:sz w:val="16"/>
          <w:szCs w:val="16"/>
        </w:rPr>
      </w:pPr>
    </w:p>
    <w:p w14:paraId="1901BB63" w14:textId="1E228026" w:rsidR="00BF2FDD" w:rsidRPr="00BF2FDD" w:rsidRDefault="00BF2FDD" w:rsidP="00BF2FDD">
      <w:pPr>
        <w:rPr>
          <w:b/>
          <w:bCs/>
        </w:rPr>
      </w:pPr>
      <w:r w:rsidRPr="00BF2FDD">
        <w:rPr>
          <w:b/>
          <w:bCs/>
        </w:rPr>
        <w:t>1</w:t>
      </w:r>
      <w:r w:rsidR="00A37DBD">
        <w:rPr>
          <w:b/>
          <w:bCs/>
        </w:rPr>
        <w:t>7</w:t>
      </w:r>
      <w:r w:rsidRPr="00BF2FDD">
        <w:rPr>
          <w:b/>
          <w:bCs/>
        </w:rPr>
        <w:t>:</w:t>
      </w:r>
      <w:r w:rsidR="00A37DBD">
        <w:rPr>
          <w:b/>
          <w:bCs/>
        </w:rPr>
        <w:t>15</w:t>
      </w:r>
      <w:r w:rsidRPr="00BF2FDD">
        <w:rPr>
          <w:b/>
          <w:bCs/>
        </w:rPr>
        <w:t xml:space="preserve"> – 1</w:t>
      </w:r>
      <w:r w:rsidR="00A37DBD">
        <w:rPr>
          <w:b/>
          <w:bCs/>
        </w:rPr>
        <w:t>7</w:t>
      </w:r>
      <w:r w:rsidRPr="00BF2FDD">
        <w:rPr>
          <w:b/>
          <w:bCs/>
        </w:rPr>
        <w:t>:</w:t>
      </w:r>
      <w:r w:rsidR="00A37DBD">
        <w:rPr>
          <w:b/>
          <w:bCs/>
        </w:rPr>
        <w:t>30</w:t>
      </w:r>
      <w:r w:rsidRPr="00BF2FDD">
        <w:br/>
        <w:t>Przerwa kawowa</w:t>
      </w:r>
    </w:p>
    <w:p w14:paraId="727E7F8E" w14:textId="36E40263" w:rsidR="00BF2FDD" w:rsidRPr="00BF2FDD" w:rsidRDefault="00BF2FDD" w:rsidP="00EF074F">
      <w:pPr>
        <w:spacing w:after="0"/>
      </w:pPr>
      <w:r w:rsidRPr="00BF2FDD">
        <w:rPr>
          <w:b/>
          <w:bCs/>
        </w:rPr>
        <w:t>1</w:t>
      </w:r>
      <w:r w:rsidR="00A37DBD">
        <w:rPr>
          <w:b/>
          <w:bCs/>
        </w:rPr>
        <w:t>7</w:t>
      </w:r>
      <w:r w:rsidRPr="00BF2FDD">
        <w:rPr>
          <w:b/>
          <w:bCs/>
        </w:rPr>
        <w:t>:</w:t>
      </w:r>
      <w:r w:rsidR="00A37DBD">
        <w:rPr>
          <w:b/>
          <w:bCs/>
        </w:rPr>
        <w:t>30</w:t>
      </w:r>
      <w:r w:rsidRPr="00BF2FDD">
        <w:rPr>
          <w:b/>
          <w:bCs/>
        </w:rPr>
        <w:t xml:space="preserve"> – 1</w:t>
      </w:r>
      <w:r w:rsidR="00A37DBD">
        <w:rPr>
          <w:b/>
          <w:bCs/>
        </w:rPr>
        <w:t>9</w:t>
      </w:r>
      <w:r w:rsidRPr="00BF2FDD">
        <w:rPr>
          <w:b/>
          <w:bCs/>
        </w:rPr>
        <w:t>:</w:t>
      </w:r>
      <w:r w:rsidR="00A37DBD">
        <w:rPr>
          <w:b/>
          <w:bCs/>
        </w:rPr>
        <w:t>00</w:t>
      </w:r>
      <w:r w:rsidRPr="00BF2FDD">
        <w:br/>
      </w:r>
      <w:r w:rsidR="00A37DBD" w:rsidRPr="00A37DBD">
        <w:rPr>
          <w:i/>
          <w:iCs/>
        </w:rPr>
        <w:t>Zarządzanie ryzykiem w projekcie</w:t>
      </w:r>
    </w:p>
    <w:p w14:paraId="606D6A08" w14:textId="77777777" w:rsidR="00A37DBD" w:rsidRDefault="00A37DBD" w:rsidP="00A37DBD">
      <w:pPr>
        <w:pStyle w:val="Akapitzlist"/>
        <w:numPr>
          <w:ilvl w:val="0"/>
          <w:numId w:val="12"/>
        </w:numPr>
      </w:pPr>
      <w:r>
        <w:t xml:space="preserve">Metody identyfikacji </w:t>
      </w:r>
      <w:proofErr w:type="spellStart"/>
      <w:r>
        <w:t>ryzyk</w:t>
      </w:r>
      <w:proofErr w:type="spellEnd"/>
      <w:r>
        <w:t xml:space="preserve"> (burza mózgów, analiza SWOT).</w:t>
      </w:r>
    </w:p>
    <w:p w14:paraId="60899364" w14:textId="77777777" w:rsidR="00A37DBD" w:rsidRDefault="00A37DBD" w:rsidP="00A37DBD">
      <w:pPr>
        <w:pStyle w:val="Akapitzlist"/>
        <w:numPr>
          <w:ilvl w:val="0"/>
          <w:numId w:val="12"/>
        </w:numPr>
      </w:pPr>
      <w:r>
        <w:t>Macierz Eisenhowra</w:t>
      </w:r>
    </w:p>
    <w:p w14:paraId="18E83F0B" w14:textId="77777777" w:rsidR="00A37DBD" w:rsidRDefault="00A37DBD" w:rsidP="00A37DBD">
      <w:pPr>
        <w:pStyle w:val="Akapitzlist"/>
        <w:numPr>
          <w:ilvl w:val="0"/>
          <w:numId w:val="12"/>
        </w:numPr>
      </w:pPr>
      <w:r>
        <w:t xml:space="preserve">Metody delfickie, </w:t>
      </w:r>
      <w:proofErr w:type="spellStart"/>
      <w:r>
        <w:t>designe</w:t>
      </w:r>
      <w:proofErr w:type="spellEnd"/>
      <w:r>
        <w:t xml:space="preserve"> </w:t>
      </w:r>
      <w:proofErr w:type="spellStart"/>
      <w:r>
        <w:t>thinking</w:t>
      </w:r>
      <w:proofErr w:type="spellEnd"/>
    </w:p>
    <w:p w14:paraId="66FEC80D" w14:textId="1DF37CC7" w:rsidR="00EF074F" w:rsidRDefault="00BF2FDD" w:rsidP="00BF2FDD">
      <w:r w:rsidRPr="00BF2FDD">
        <w:rPr>
          <w:b/>
          <w:bCs/>
        </w:rPr>
        <w:t>1</w:t>
      </w:r>
      <w:r w:rsidR="00A37DBD">
        <w:rPr>
          <w:b/>
          <w:bCs/>
        </w:rPr>
        <w:t>9</w:t>
      </w:r>
      <w:r w:rsidRPr="00BF2FDD">
        <w:rPr>
          <w:b/>
          <w:bCs/>
        </w:rPr>
        <w:t>:</w:t>
      </w:r>
      <w:r w:rsidR="00A37DBD">
        <w:rPr>
          <w:b/>
          <w:bCs/>
        </w:rPr>
        <w:t>00</w:t>
      </w:r>
      <w:r w:rsidRPr="00BF2FDD">
        <w:rPr>
          <w:b/>
          <w:bCs/>
        </w:rPr>
        <w:t xml:space="preserve"> – 1</w:t>
      </w:r>
      <w:r w:rsidR="00A37DBD">
        <w:rPr>
          <w:b/>
          <w:bCs/>
        </w:rPr>
        <w:t>9</w:t>
      </w:r>
      <w:r w:rsidRPr="00BF2FDD">
        <w:rPr>
          <w:b/>
          <w:bCs/>
        </w:rPr>
        <w:t>:</w:t>
      </w:r>
      <w:r w:rsidR="00A37DBD">
        <w:rPr>
          <w:b/>
          <w:bCs/>
        </w:rPr>
        <w:t>30</w:t>
      </w:r>
      <w:r w:rsidRPr="00BF2FDD">
        <w:br/>
        <w:t>Sesja pytań i odpowiedzi, konsultacje indywidualne.</w:t>
      </w:r>
    </w:p>
    <w:p w14:paraId="3EA34FC5" w14:textId="52CE5EF3" w:rsidR="00BF2FDD" w:rsidRPr="00BF2FDD" w:rsidRDefault="00BF2FDD" w:rsidP="00BF2FDD">
      <w:r w:rsidRPr="00BF2FDD">
        <w:rPr>
          <w:b/>
          <w:bCs/>
        </w:rPr>
        <w:t>1</w:t>
      </w:r>
      <w:r w:rsidR="006E293B">
        <w:rPr>
          <w:b/>
          <w:bCs/>
        </w:rPr>
        <w:t>9</w:t>
      </w:r>
      <w:r w:rsidRPr="00BF2FDD">
        <w:rPr>
          <w:b/>
          <w:bCs/>
        </w:rPr>
        <w:t>:</w:t>
      </w:r>
      <w:r w:rsidR="006E293B">
        <w:rPr>
          <w:b/>
          <w:bCs/>
        </w:rPr>
        <w:t>30</w:t>
      </w:r>
      <w:r w:rsidRPr="00BF2FDD">
        <w:br/>
        <w:t>Kolacja dla uczestników</w:t>
      </w:r>
    </w:p>
    <w:p w14:paraId="1A37FFD3" w14:textId="77777777" w:rsidR="00BF2FDD" w:rsidRPr="00BF2FDD" w:rsidRDefault="00A0742B" w:rsidP="00BF2FDD">
      <w:r>
        <w:pict w14:anchorId="62BC7849">
          <v:rect id="_x0000_i1026" style="width:0;height:1.5pt" o:hralign="center" o:hrstd="t" o:hr="t" fillcolor="#a0a0a0" stroked="f"/>
        </w:pict>
      </w:r>
    </w:p>
    <w:p w14:paraId="4D23B694" w14:textId="77777777" w:rsidR="006E293B" w:rsidRDefault="006E293B" w:rsidP="00BF2FDD">
      <w:pPr>
        <w:rPr>
          <w:b/>
          <w:bCs/>
          <w:u w:val="single"/>
        </w:rPr>
      </w:pPr>
    </w:p>
    <w:p w14:paraId="0C689E97" w14:textId="77777777" w:rsidR="0053743F" w:rsidRDefault="0053743F" w:rsidP="00BF2FDD">
      <w:pPr>
        <w:rPr>
          <w:b/>
          <w:bCs/>
          <w:u w:val="single"/>
        </w:rPr>
      </w:pPr>
    </w:p>
    <w:p w14:paraId="715E1186" w14:textId="04C81F62" w:rsidR="00BF2FDD" w:rsidRPr="00BF2FDD" w:rsidRDefault="00BF2FDD" w:rsidP="00BF2FDD">
      <w:pPr>
        <w:rPr>
          <w:b/>
          <w:bCs/>
          <w:u w:val="single"/>
        </w:rPr>
      </w:pPr>
      <w:r w:rsidRPr="00BF2FDD">
        <w:rPr>
          <w:b/>
          <w:bCs/>
          <w:u w:val="single"/>
        </w:rPr>
        <w:t xml:space="preserve">Dzień 2: </w:t>
      </w:r>
      <w:r w:rsidR="006E293B" w:rsidRPr="006E293B">
        <w:rPr>
          <w:b/>
          <w:bCs/>
          <w:u w:val="single"/>
        </w:rPr>
        <w:t>Realizacja, monitorowanie i zamykanie projektu</w:t>
      </w:r>
    </w:p>
    <w:p w14:paraId="40D333A5" w14:textId="77777777" w:rsidR="00BF2FDD" w:rsidRPr="00BF2FDD" w:rsidRDefault="00BF2FDD" w:rsidP="00BF2FDD">
      <w:r w:rsidRPr="00BF2FDD">
        <w:rPr>
          <w:b/>
          <w:bCs/>
        </w:rPr>
        <w:t>Godziny szkolenia: 9:00 – 13:00</w:t>
      </w:r>
    </w:p>
    <w:p w14:paraId="0171256D" w14:textId="77777777" w:rsidR="00BF2FDD" w:rsidRPr="00BF2FDD" w:rsidRDefault="00BF2FDD" w:rsidP="00BF2FDD">
      <w:r w:rsidRPr="00BF2FDD">
        <w:rPr>
          <w:b/>
          <w:bCs/>
        </w:rPr>
        <w:t>8:00 – 9:00</w:t>
      </w:r>
      <w:r w:rsidRPr="00BF2FDD">
        <w:br/>
        <w:t>Śniadanie w formie bufetu</w:t>
      </w:r>
    </w:p>
    <w:p w14:paraId="6CB569F6" w14:textId="71024A7A" w:rsidR="00BF2FDD" w:rsidRPr="00BF2FDD" w:rsidRDefault="00BF2FDD" w:rsidP="00EF074F">
      <w:pPr>
        <w:spacing w:after="0" w:line="276" w:lineRule="auto"/>
      </w:pPr>
      <w:r w:rsidRPr="00BF2FDD">
        <w:rPr>
          <w:b/>
          <w:bCs/>
        </w:rPr>
        <w:t>9:00 – 1</w:t>
      </w:r>
      <w:r w:rsidR="006E293B">
        <w:rPr>
          <w:b/>
          <w:bCs/>
        </w:rPr>
        <w:t>0</w:t>
      </w:r>
      <w:r w:rsidRPr="00BF2FDD">
        <w:rPr>
          <w:b/>
          <w:bCs/>
        </w:rPr>
        <w:t>:</w:t>
      </w:r>
      <w:r w:rsidR="006E293B">
        <w:rPr>
          <w:b/>
          <w:bCs/>
        </w:rPr>
        <w:t>30</w:t>
      </w:r>
      <w:r w:rsidRPr="00BF2FDD">
        <w:br/>
      </w:r>
      <w:r w:rsidR="006E293B" w:rsidRPr="006E293B">
        <w:rPr>
          <w:i/>
          <w:iCs/>
        </w:rPr>
        <w:t>Realizacja projektu i zarządzanie zespołem projektowym</w:t>
      </w:r>
    </w:p>
    <w:p w14:paraId="5D18A38E" w14:textId="77777777" w:rsidR="006E293B" w:rsidRDefault="006E293B" w:rsidP="006E293B">
      <w:pPr>
        <w:pStyle w:val="Akapitzlist"/>
        <w:numPr>
          <w:ilvl w:val="0"/>
          <w:numId w:val="13"/>
        </w:numPr>
      </w:pPr>
      <w:r>
        <w:t>Rola kierownika projektu w motywowaniu i organizowaniu pracy zespołu.</w:t>
      </w:r>
    </w:p>
    <w:p w14:paraId="154777AC" w14:textId="77777777" w:rsidR="006E293B" w:rsidRDefault="006E293B" w:rsidP="006E293B">
      <w:pPr>
        <w:pStyle w:val="Akapitzlist"/>
        <w:numPr>
          <w:ilvl w:val="0"/>
          <w:numId w:val="13"/>
        </w:numPr>
      </w:pPr>
      <w:r>
        <w:t>Komunikacja w zespole projektowym: techniki i narzędzia.</w:t>
      </w:r>
    </w:p>
    <w:p w14:paraId="71C6C957" w14:textId="19CBC14A" w:rsidR="006E293B" w:rsidRDefault="006E293B" w:rsidP="006E293B">
      <w:pPr>
        <w:pStyle w:val="Akapitzlist"/>
        <w:numPr>
          <w:ilvl w:val="0"/>
          <w:numId w:val="13"/>
        </w:numPr>
      </w:pPr>
      <w:r>
        <w:t>Zarządzanie konfliktem i rozwiązywanie problemów w zespole.</w:t>
      </w:r>
      <w:r>
        <w:br/>
      </w:r>
    </w:p>
    <w:p w14:paraId="55A065EC" w14:textId="3BD5EFBA" w:rsidR="006E293B" w:rsidRPr="00BF2FDD" w:rsidRDefault="006E293B" w:rsidP="006E293B">
      <w:pPr>
        <w:spacing w:after="0" w:line="276" w:lineRule="auto"/>
      </w:pPr>
      <w:r>
        <w:rPr>
          <w:b/>
          <w:bCs/>
        </w:rPr>
        <w:t xml:space="preserve">10:30 </w:t>
      </w:r>
      <w:r w:rsidRPr="00BF2FDD">
        <w:rPr>
          <w:b/>
          <w:bCs/>
        </w:rPr>
        <w:t xml:space="preserve">– </w:t>
      </w:r>
      <w:r>
        <w:rPr>
          <w:b/>
          <w:bCs/>
        </w:rPr>
        <w:t>12</w:t>
      </w:r>
      <w:r w:rsidRPr="00BF2FDD">
        <w:rPr>
          <w:b/>
          <w:bCs/>
        </w:rPr>
        <w:t>:</w:t>
      </w:r>
      <w:r>
        <w:rPr>
          <w:b/>
          <w:bCs/>
        </w:rPr>
        <w:t>00</w:t>
      </w:r>
      <w:r w:rsidRPr="00BF2FDD">
        <w:br/>
      </w:r>
      <w:r w:rsidRPr="006E293B">
        <w:rPr>
          <w:i/>
          <w:iCs/>
        </w:rPr>
        <w:t>Monitorowanie i kontrola projektu</w:t>
      </w:r>
    </w:p>
    <w:p w14:paraId="5D314273" w14:textId="77777777" w:rsidR="006E293B" w:rsidRDefault="006E293B" w:rsidP="006E293B">
      <w:pPr>
        <w:pStyle w:val="Akapitzlist"/>
        <w:numPr>
          <w:ilvl w:val="0"/>
          <w:numId w:val="14"/>
        </w:numPr>
        <w:spacing w:after="0" w:line="276" w:lineRule="auto"/>
      </w:pPr>
      <w:r>
        <w:t>Techniki monitorowania postępu</w:t>
      </w:r>
    </w:p>
    <w:p w14:paraId="45CF2E30" w14:textId="77777777" w:rsidR="006E293B" w:rsidRDefault="006E293B" w:rsidP="006E293B">
      <w:pPr>
        <w:pStyle w:val="Akapitzlist"/>
        <w:numPr>
          <w:ilvl w:val="0"/>
          <w:numId w:val="14"/>
        </w:numPr>
        <w:spacing w:after="0" w:line="276" w:lineRule="auto"/>
      </w:pPr>
      <w:r>
        <w:t>Tworzenie raportów z postępu prac i zarządzanie zakresem w przypadku zmian.</w:t>
      </w:r>
    </w:p>
    <w:p w14:paraId="382BBD4E" w14:textId="38C2E543" w:rsidR="006E293B" w:rsidRDefault="006E293B" w:rsidP="006E293B">
      <w:pPr>
        <w:pStyle w:val="Akapitzlist"/>
        <w:numPr>
          <w:ilvl w:val="0"/>
          <w:numId w:val="14"/>
        </w:numPr>
        <w:spacing w:after="0" w:line="276" w:lineRule="auto"/>
      </w:pPr>
      <w:r>
        <w:t>Zarządzanie zmianą w projekcie</w:t>
      </w:r>
      <w:r>
        <w:br/>
      </w:r>
    </w:p>
    <w:p w14:paraId="0C28EC83" w14:textId="72B609F9" w:rsidR="006E293B" w:rsidRPr="00BF2FDD" w:rsidRDefault="006E293B" w:rsidP="006E293B">
      <w:pPr>
        <w:spacing w:after="0" w:line="276" w:lineRule="auto"/>
      </w:pPr>
      <w:r>
        <w:rPr>
          <w:b/>
          <w:bCs/>
        </w:rPr>
        <w:t>12</w:t>
      </w:r>
      <w:r w:rsidRPr="00BF2FDD">
        <w:rPr>
          <w:b/>
          <w:bCs/>
        </w:rPr>
        <w:t>:00 – 1</w:t>
      </w:r>
      <w:r>
        <w:rPr>
          <w:b/>
          <w:bCs/>
        </w:rPr>
        <w:t>3</w:t>
      </w:r>
      <w:r w:rsidRPr="00BF2FDD">
        <w:rPr>
          <w:b/>
          <w:bCs/>
        </w:rPr>
        <w:t>:</w:t>
      </w:r>
      <w:r>
        <w:rPr>
          <w:b/>
          <w:bCs/>
        </w:rPr>
        <w:t>30</w:t>
      </w:r>
      <w:r w:rsidRPr="00BF2FDD">
        <w:br/>
      </w:r>
      <w:r w:rsidRPr="006E293B">
        <w:rPr>
          <w:i/>
          <w:iCs/>
        </w:rPr>
        <w:t>Zarządzanie jakością i zamykanie projektu</w:t>
      </w:r>
    </w:p>
    <w:p w14:paraId="31AB5B70" w14:textId="77777777" w:rsidR="006E293B" w:rsidRDefault="006E293B" w:rsidP="006E293B">
      <w:pPr>
        <w:pStyle w:val="Akapitzlist"/>
        <w:numPr>
          <w:ilvl w:val="0"/>
          <w:numId w:val="15"/>
        </w:numPr>
        <w:spacing w:after="0" w:line="276" w:lineRule="auto"/>
      </w:pPr>
      <w:r>
        <w:t>Planowanie jakości i kluczowe wskaźniki jakości projektu.</w:t>
      </w:r>
    </w:p>
    <w:p w14:paraId="15DFA877" w14:textId="156E5749" w:rsidR="006E293B" w:rsidRDefault="006E293B" w:rsidP="006E293B">
      <w:pPr>
        <w:pStyle w:val="Akapitzlist"/>
        <w:numPr>
          <w:ilvl w:val="0"/>
          <w:numId w:val="15"/>
        </w:numPr>
        <w:spacing w:after="0" w:line="276" w:lineRule="auto"/>
      </w:pPr>
      <w:r>
        <w:t>Rola audytów wewnętrznych i inspekcji w kontroli jakości.</w:t>
      </w:r>
      <w:r>
        <w:br/>
      </w:r>
    </w:p>
    <w:p w14:paraId="06542D9D" w14:textId="3B9A08F3" w:rsidR="006E293B" w:rsidRDefault="0053743F" w:rsidP="0053743F">
      <w:r>
        <w:rPr>
          <w:b/>
          <w:bCs/>
        </w:rPr>
        <w:t>13</w:t>
      </w:r>
      <w:r w:rsidR="006E293B" w:rsidRPr="006E293B">
        <w:rPr>
          <w:b/>
          <w:bCs/>
        </w:rPr>
        <w:t>:</w:t>
      </w:r>
      <w:r>
        <w:rPr>
          <w:b/>
          <w:bCs/>
        </w:rPr>
        <w:t>30</w:t>
      </w:r>
      <w:r w:rsidR="006E293B" w:rsidRPr="006E293B">
        <w:rPr>
          <w:b/>
          <w:bCs/>
        </w:rPr>
        <w:t xml:space="preserve"> – 1</w:t>
      </w:r>
      <w:r>
        <w:rPr>
          <w:b/>
          <w:bCs/>
        </w:rPr>
        <w:t>4</w:t>
      </w:r>
      <w:r w:rsidR="006E293B" w:rsidRPr="006E293B">
        <w:rPr>
          <w:b/>
          <w:bCs/>
        </w:rPr>
        <w:t>:</w:t>
      </w:r>
      <w:r>
        <w:rPr>
          <w:b/>
          <w:bCs/>
        </w:rPr>
        <w:t>00</w:t>
      </w:r>
      <w:r w:rsidR="006E293B" w:rsidRPr="00BF2FDD">
        <w:br/>
        <w:t>Obiad</w:t>
      </w:r>
    </w:p>
    <w:p w14:paraId="70C0EE49" w14:textId="666DEA9F" w:rsidR="006E293B" w:rsidRPr="00BF2FDD" w:rsidRDefault="0053743F" w:rsidP="006E293B">
      <w:pPr>
        <w:spacing w:after="0" w:line="276" w:lineRule="auto"/>
      </w:pPr>
      <w:r>
        <w:rPr>
          <w:b/>
          <w:bCs/>
        </w:rPr>
        <w:t>14</w:t>
      </w:r>
      <w:r w:rsidR="006E293B" w:rsidRPr="00BF2FDD">
        <w:rPr>
          <w:b/>
          <w:bCs/>
        </w:rPr>
        <w:t>:00 – 1</w:t>
      </w:r>
      <w:r>
        <w:rPr>
          <w:b/>
          <w:bCs/>
        </w:rPr>
        <w:t>4</w:t>
      </w:r>
      <w:r w:rsidR="006E293B" w:rsidRPr="00BF2FDD">
        <w:rPr>
          <w:b/>
          <w:bCs/>
        </w:rPr>
        <w:t>:</w:t>
      </w:r>
      <w:r>
        <w:rPr>
          <w:b/>
          <w:bCs/>
        </w:rPr>
        <w:t>45</w:t>
      </w:r>
      <w:r w:rsidR="006E293B" w:rsidRPr="00BF2FDD">
        <w:br/>
      </w:r>
      <w:r w:rsidRPr="0053743F">
        <w:rPr>
          <w:i/>
          <w:iCs/>
        </w:rPr>
        <w:t>MOSCOW, DSDM, Zwinne zarządzanie projektami</w:t>
      </w:r>
    </w:p>
    <w:p w14:paraId="65BE8313" w14:textId="77777777" w:rsidR="0053743F" w:rsidRDefault="0053743F" w:rsidP="0053743F">
      <w:pPr>
        <w:pStyle w:val="Akapitzlist"/>
        <w:numPr>
          <w:ilvl w:val="0"/>
          <w:numId w:val="16"/>
        </w:numPr>
      </w:pPr>
      <w:r>
        <w:t>Znaczenie analiz po zakończeniu projektu i wnioski na przyszłość.</w:t>
      </w:r>
    </w:p>
    <w:p w14:paraId="58B7634A" w14:textId="77777777" w:rsidR="0053743F" w:rsidRDefault="0053743F" w:rsidP="0053743F">
      <w:pPr>
        <w:pStyle w:val="Akapitzlist"/>
        <w:numPr>
          <w:ilvl w:val="0"/>
          <w:numId w:val="16"/>
        </w:numPr>
      </w:pPr>
      <w:r>
        <w:t>Dokumentowanie lekcji z projektu i korzystanie z nich w przyszłych inicjatywach.</w:t>
      </w:r>
    </w:p>
    <w:p w14:paraId="63609B0B" w14:textId="3B64A4D0" w:rsidR="006E293B" w:rsidRDefault="0053743F" w:rsidP="006E293B">
      <w:pPr>
        <w:pStyle w:val="Akapitzlist"/>
        <w:numPr>
          <w:ilvl w:val="0"/>
          <w:numId w:val="16"/>
        </w:numPr>
      </w:pPr>
      <w:r>
        <w:t>Podsumowanie całego szkolenia i sesja pytań i odpowiedzi.</w:t>
      </w:r>
    </w:p>
    <w:p w14:paraId="2C07D9EE" w14:textId="6189A145" w:rsidR="00BF2FDD" w:rsidRPr="00BF2FDD" w:rsidRDefault="0053743F" w:rsidP="00BF2FDD">
      <w:r>
        <w:rPr>
          <w:b/>
          <w:bCs/>
        </w:rPr>
        <w:t>14</w:t>
      </w:r>
      <w:r w:rsidR="00BF2FDD" w:rsidRPr="00BF2FDD">
        <w:rPr>
          <w:b/>
          <w:bCs/>
        </w:rPr>
        <w:t>:</w:t>
      </w:r>
      <w:r>
        <w:rPr>
          <w:b/>
          <w:bCs/>
        </w:rPr>
        <w:t>45</w:t>
      </w:r>
      <w:r w:rsidR="00BF2FDD" w:rsidRPr="00BF2FDD">
        <w:rPr>
          <w:b/>
          <w:bCs/>
        </w:rPr>
        <w:t xml:space="preserve"> – 1</w:t>
      </w:r>
      <w:r>
        <w:rPr>
          <w:b/>
          <w:bCs/>
        </w:rPr>
        <w:t>5</w:t>
      </w:r>
      <w:r w:rsidR="00BF2FDD" w:rsidRPr="00BF2FDD">
        <w:rPr>
          <w:b/>
          <w:bCs/>
        </w:rPr>
        <w:t>:</w:t>
      </w:r>
      <w:r>
        <w:rPr>
          <w:b/>
          <w:bCs/>
        </w:rPr>
        <w:t>45</w:t>
      </w:r>
      <w:r w:rsidR="00BF2FDD" w:rsidRPr="00BF2FDD">
        <w:br/>
        <w:t>Podsumowanie szkolenia, wręczenie certyfikatów uczestnictwa</w:t>
      </w:r>
      <w:r>
        <w:t xml:space="preserve"> oraz zakończenie szkolenia </w:t>
      </w:r>
    </w:p>
    <w:p w14:paraId="202D9F4E" w14:textId="66C82E5F" w:rsidR="00A1790B" w:rsidRDefault="00A0742B">
      <w:r>
        <w:pict w14:anchorId="735F78D6">
          <v:rect id="_x0000_i1027" style="width:0;height:1.5pt" o:hralign="center" o:hrstd="t" o:hr="t" fillcolor="#a0a0a0" stroked="f"/>
        </w:pict>
      </w:r>
    </w:p>
    <w:p w14:paraId="52475E84" w14:textId="52E63E20" w:rsidR="000111C6" w:rsidRPr="000111C6" w:rsidRDefault="000111C6" w:rsidP="000111C6">
      <w:pPr>
        <w:tabs>
          <w:tab w:val="left" w:pos="1170"/>
        </w:tabs>
      </w:pPr>
      <w:r w:rsidRPr="000111C6">
        <w:t>Szkolenie finansowane jest ze środków projektu „Koordynacja spójnej polityki społecznej Kujaw i Pomorza”, współfinansowanego z Europejskiego Funduszu Społecznego Plus w ramach Programu Fundusze Europejskie dla Rozwoju Społecznego 2021-2027, Działanie 04.13 Wysokiej jakości system włączenia społecznego.</w:t>
      </w:r>
    </w:p>
    <w:p w14:paraId="1276B65C" w14:textId="1701CD31" w:rsidR="000111C6" w:rsidRPr="000111C6" w:rsidRDefault="000111C6" w:rsidP="000111C6">
      <w:pPr>
        <w:tabs>
          <w:tab w:val="left" w:pos="1170"/>
        </w:tabs>
      </w:pPr>
    </w:p>
    <w:sectPr w:rsidR="000111C6" w:rsidRPr="000111C6" w:rsidSect="00EF074F">
      <w:headerReference w:type="default" r:id="rId7"/>
      <w:footerReference w:type="default" r:id="rId8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9A9B2" w14:textId="77777777" w:rsidR="004D535A" w:rsidRDefault="004D535A" w:rsidP="00EF074F">
      <w:pPr>
        <w:spacing w:after="0" w:line="240" w:lineRule="auto"/>
      </w:pPr>
      <w:r>
        <w:separator/>
      </w:r>
    </w:p>
  </w:endnote>
  <w:endnote w:type="continuationSeparator" w:id="0">
    <w:p w14:paraId="49AC607F" w14:textId="77777777" w:rsidR="004D535A" w:rsidRDefault="004D535A" w:rsidP="00EF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1DCE3" w14:textId="75FB6CFE" w:rsidR="00E15489" w:rsidRDefault="00E15489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3F55C3" wp14:editId="6FA74F45">
          <wp:simplePos x="0" y="0"/>
          <wp:positionH relativeFrom="column">
            <wp:posOffset>2948305</wp:posOffset>
          </wp:positionH>
          <wp:positionV relativeFrom="paragraph">
            <wp:posOffset>-286385</wp:posOffset>
          </wp:positionV>
          <wp:extent cx="956945" cy="487680"/>
          <wp:effectExtent l="0" t="0" r="0" b="7620"/>
          <wp:wrapTight wrapText="bothSides">
            <wp:wrapPolygon edited="0">
              <wp:start x="0" y="0"/>
              <wp:lineTo x="0" y="21094"/>
              <wp:lineTo x="7310" y="21094"/>
              <wp:lineTo x="21070" y="19406"/>
              <wp:lineTo x="21070" y="0"/>
              <wp:lineTo x="7310" y="0"/>
              <wp:lineTo x="0" y="0"/>
            </wp:wrapPolygon>
          </wp:wrapTight>
          <wp:docPr id="17389122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9A744F" wp14:editId="0B3414CB">
          <wp:simplePos x="0" y="0"/>
          <wp:positionH relativeFrom="column">
            <wp:posOffset>757555</wp:posOffset>
          </wp:positionH>
          <wp:positionV relativeFrom="paragraph">
            <wp:posOffset>-582295</wp:posOffset>
          </wp:positionV>
          <wp:extent cx="1390015" cy="987425"/>
          <wp:effectExtent l="0" t="0" r="635" b="3175"/>
          <wp:wrapTight wrapText="bothSides">
            <wp:wrapPolygon edited="0">
              <wp:start x="0" y="0"/>
              <wp:lineTo x="0" y="21253"/>
              <wp:lineTo x="21314" y="21253"/>
              <wp:lineTo x="21314" y="0"/>
              <wp:lineTo x="0" y="0"/>
            </wp:wrapPolygon>
          </wp:wrapTight>
          <wp:docPr id="17880921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C3FB" w14:textId="77777777" w:rsidR="004D535A" w:rsidRDefault="004D535A" w:rsidP="00EF074F">
      <w:pPr>
        <w:spacing w:after="0" w:line="240" w:lineRule="auto"/>
      </w:pPr>
      <w:r>
        <w:separator/>
      </w:r>
    </w:p>
  </w:footnote>
  <w:footnote w:type="continuationSeparator" w:id="0">
    <w:p w14:paraId="5B437FF1" w14:textId="77777777" w:rsidR="004D535A" w:rsidRDefault="004D535A" w:rsidP="00EF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BDD01" w14:textId="3844B354" w:rsidR="0053743F" w:rsidRDefault="00E15489">
    <w:pPr>
      <w:pStyle w:val="Nagwek"/>
    </w:pPr>
    <w:r>
      <w:rPr>
        <w:noProof/>
      </w:rPr>
      <w:drawing>
        <wp:inline distT="0" distB="0" distL="0" distR="0" wp14:anchorId="18429267" wp14:editId="1D3C959F">
          <wp:extent cx="5749290" cy="792480"/>
          <wp:effectExtent l="0" t="0" r="3810" b="7620"/>
          <wp:docPr id="17150454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70E0E"/>
    <w:multiLevelType w:val="hybridMultilevel"/>
    <w:tmpl w:val="B65ED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62E"/>
    <w:multiLevelType w:val="multilevel"/>
    <w:tmpl w:val="0CB8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A3BB7"/>
    <w:multiLevelType w:val="multilevel"/>
    <w:tmpl w:val="4E8C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6381B"/>
    <w:multiLevelType w:val="multilevel"/>
    <w:tmpl w:val="5D5E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D5DF4"/>
    <w:multiLevelType w:val="hybridMultilevel"/>
    <w:tmpl w:val="293AF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91917"/>
    <w:multiLevelType w:val="multilevel"/>
    <w:tmpl w:val="681E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03F68"/>
    <w:multiLevelType w:val="hybridMultilevel"/>
    <w:tmpl w:val="532AFF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819D3"/>
    <w:multiLevelType w:val="hybridMultilevel"/>
    <w:tmpl w:val="DF7E7C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BF020D6"/>
    <w:multiLevelType w:val="hybridMultilevel"/>
    <w:tmpl w:val="F0163F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595D3B"/>
    <w:multiLevelType w:val="hybridMultilevel"/>
    <w:tmpl w:val="D91C9E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721B7C"/>
    <w:multiLevelType w:val="multilevel"/>
    <w:tmpl w:val="4A26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91003"/>
    <w:multiLevelType w:val="hybridMultilevel"/>
    <w:tmpl w:val="0E680B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19308E0"/>
    <w:multiLevelType w:val="multilevel"/>
    <w:tmpl w:val="3AF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234F7"/>
    <w:multiLevelType w:val="hybridMultilevel"/>
    <w:tmpl w:val="65784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D739A"/>
    <w:multiLevelType w:val="hybridMultilevel"/>
    <w:tmpl w:val="69DA3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DC42FD"/>
    <w:multiLevelType w:val="hybridMultilevel"/>
    <w:tmpl w:val="362C8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8575142">
    <w:abstractNumId w:val="2"/>
  </w:num>
  <w:num w:numId="2" w16cid:durableId="1831752888">
    <w:abstractNumId w:val="5"/>
  </w:num>
  <w:num w:numId="3" w16cid:durableId="999581640">
    <w:abstractNumId w:val="10"/>
  </w:num>
  <w:num w:numId="4" w16cid:durableId="1379666577">
    <w:abstractNumId w:val="3"/>
  </w:num>
  <w:num w:numId="5" w16cid:durableId="1420100463">
    <w:abstractNumId w:val="1"/>
  </w:num>
  <w:num w:numId="6" w16cid:durableId="1296061146">
    <w:abstractNumId w:val="12"/>
  </w:num>
  <w:num w:numId="7" w16cid:durableId="1372653022">
    <w:abstractNumId w:val="8"/>
  </w:num>
  <w:num w:numId="8" w16cid:durableId="2142725488">
    <w:abstractNumId w:val="7"/>
  </w:num>
  <w:num w:numId="9" w16cid:durableId="915671949">
    <w:abstractNumId w:val="11"/>
  </w:num>
  <w:num w:numId="10" w16cid:durableId="178550132">
    <w:abstractNumId w:val="9"/>
  </w:num>
  <w:num w:numId="11" w16cid:durableId="1913158176">
    <w:abstractNumId w:val="15"/>
  </w:num>
  <w:num w:numId="12" w16cid:durableId="296961411">
    <w:abstractNumId w:val="14"/>
  </w:num>
  <w:num w:numId="13" w16cid:durableId="132841842">
    <w:abstractNumId w:val="4"/>
  </w:num>
  <w:num w:numId="14" w16cid:durableId="1564835153">
    <w:abstractNumId w:val="13"/>
  </w:num>
  <w:num w:numId="15" w16cid:durableId="65491974">
    <w:abstractNumId w:val="6"/>
  </w:num>
  <w:num w:numId="16" w16cid:durableId="16797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D"/>
    <w:rsid w:val="000111C6"/>
    <w:rsid w:val="001E356D"/>
    <w:rsid w:val="00433A79"/>
    <w:rsid w:val="004D535A"/>
    <w:rsid w:val="0053743F"/>
    <w:rsid w:val="006E293B"/>
    <w:rsid w:val="00A0742B"/>
    <w:rsid w:val="00A1790B"/>
    <w:rsid w:val="00A37DBD"/>
    <w:rsid w:val="00BF2FDD"/>
    <w:rsid w:val="00DC7421"/>
    <w:rsid w:val="00E15489"/>
    <w:rsid w:val="00EF074F"/>
    <w:rsid w:val="00F43C89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62FC1"/>
  <w15:chartTrackingRefBased/>
  <w15:docId w15:val="{D3E60A1E-D80B-4650-BDEB-DF1E3D3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93B"/>
  </w:style>
  <w:style w:type="paragraph" w:styleId="Nagwek1">
    <w:name w:val="heading 1"/>
    <w:basedOn w:val="Normalny"/>
    <w:next w:val="Normalny"/>
    <w:link w:val="Nagwek1Znak"/>
    <w:uiPriority w:val="9"/>
    <w:qFormat/>
    <w:rsid w:val="00BF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F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F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F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F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F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F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4F"/>
  </w:style>
  <w:style w:type="paragraph" w:styleId="Stopka">
    <w:name w:val="footer"/>
    <w:basedOn w:val="Normalny"/>
    <w:link w:val="StopkaZnak"/>
    <w:uiPriority w:val="99"/>
    <w:unhideWhenUsed/>
    <w:rsid w:val="00EF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Strefa Rozwoju</dc:creator>
  <cp:keywords/>
  <dc:description/>
  <cp:lastModifiedBy>wiolettak</cp:lastModifiedBy>
  <cp:revision>5</cp:revision>
  <cp:lastPrinted>2024-10-30T21:38:00Z</cp:lastPrinted>
  <dcterms:created xsi:type="dcterms:W3CDTF">2024-10-31T12:05:00Z</dcterms:created>
  <dcterms:modified xsi:type="dcterms:W3CDTF">2024-11-04T07:56:00Z</dcterms:modified>
</cp:coreProperties>
</file>